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5138" w14:textId="7A00CA35" w:rsidR="00E874FD" w:rsidRPr="009B4D03" w:rsidRDefault="0014290A" w:rsidP="009B4D03">
      <w:pPr>
        <w:spacing w:after="0"/>
        <w:jc w:val="center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C</w:t>
      </w:r>
      <w:r w:rsidRPr="009B4D03">
        <w:rPr>
          <w:rFonts w:ascii="UIBsans" w:hAnsi="UIBsans"/>
          <w:b/>
          <w:bCs/>
          <w:color w:val="2F5496" w:themeColor="accent1" w:themeShade="BF"/>
          <w:lang w:val="ca-ES"/>
        </w:rPr>
        <w:t>onvocatòria per a la sol·licitud del complement específic per mèrits docents (quinquennis)</w:t>
      </w:r>
    </w:p>
    <w:p w14:paraId="54C83260" w14:textId="1F417D92" w:rsidR="00B80E4B" w:rsidRPr="009B4D03" w:rsidRDefault="00B80E4B" w:rsidP="00B80E4B">
      <w:pPr>
        <w:spacing w:after="0"/>
        <w:rPr>
          <w:rFonts w:ascii="UIBsans" w:hAnsi="UIBsans"/>
          <w:lang w:val="ca-ES"/>
        </w:rPr>
      </w:pPr>
    </w:p>
    <w:p w14:paraId="7FD93B9C" w14:textId="77777777" w:rsidR="002301AC" w:rsidRDefault="002301AC" w:rsidP="009B4D03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</w:p>
    <w:p w14:paraId="4BF9FCB1" w14:textId="6FCF5412" w:rsidR="009B4D03" w:rsidRDefault="00485BCF" w:rsidP="009B4D03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Preguntes freqüents</w:t>
      </w:r>
    </w:p>
    <w:p w14:paraId="30E4F961" w14:textId="77777777" w:rsidR="00485BCF" w:rsidRDefault="00485BCF" w:rsidP="009B4D03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</w:p>
    <w:p w14:paraId="3209AED7" w14:textId="3B475C5D" w:rsidR="00DC60B7" w:rsidRPr="001E2518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 w:rsidRPr="001E2518">
        <w:rPr>
          <w:rFonts w:ascii="UIBsans" w:hAnsi="UIBsans"/>
          <w:b/>
          <w:bCs/>
          <w:color w:val="2F5496" w:themeColor="accent1" w:themeShade="BF"/>
          <w:lang w:val="ca-ES"/>
        </w:rPr>
        <w:t>1.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</w:t>
      </w:r>
      <w:r w:rsidRPr="001E2518">
        <w:rPr>
          <w:rFonts w:ascii="UIBsans" w:hAnsi="UIBsans"/>
          <w:b/>
          <w:bCs/>
          <w:color w:val="2F5496" w:themeColor="accent1" w:themeShade="BF"/>
          <w:lang w:val="ca-ES"/>
        </w:rPr>
        <w:t>Qui pot demanar</w:t>
      </w:r>
      <w:r w:rsidR="00746DCA">
        <w:rPr>
          <w:rFonts w:ascii="UIBsans" w:hAnsi="UIBsans"/>
          <w:b/>
          <w:bCs/>
          <w:color w:val="2F5496" w:themeColor="accent1" w:themeShade="BF"/>
          <w:lang w:val="ca-ES"/>
        </w:rPr>
        <w:t xml:space="preserve"> el complement</w:t>
      </w:r>
      <w:r w:rsidRPr="001E2518">
        <w:rPr>
          <w:rFonts w:ascii="UIBsans" w:hAnsi="UIBsans"/>
          <w:b/>
          <w:bCs/>
          <w:color w:val="2F5496" w:themeColor="accent1" w:themeShade="BF"/>
          <w:lang w:val="ca-ES"/>
        </w:rPr>
        <w:t>?</w:t>
      </w:r>
    </w:p>
    <w:p w14:paraId="38852E18" w14:textId="70DDBAF9" w:rsidR="00DC60B7" w:rsidRPr="00256582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El</w:t>
      </w:r>
      <w:r w:rsidR="00DC60B7">
        <w:rPr>
          <w:rFonts w:ascii="UIBsans" w:hAnsi="UIBsans"/>
          <w:lang w:val="ca-ES"/>
        </w:rPr>
        <w:t xml:space="preserve"> po</w:t>
      </w:r>
      <w:r>
        <w:rPr>
          <w:rFonts w:ascii="UIBsans" w:hAnsi="UIBsans"/>
          <w:lang w:val="ca-ES"/>
        </w:rPr>
        <w:t>den</w:t>
      </w:r>
      <w:r w:rsidR="00DC60B7">
        <w:rPr>
          <w:rFonts w:ascii="UIBsans" w:hAnsi="UIBsans"/>
          <w:lang w:val="ca-ES"/>
        </w:rPr>
        <w:t xml:space="preserve"> demanar t</w:t>
      </w:r>
      <w:r w:rsidR="00DC60B7" w:rsidRPr="00256582">
        <w:rPr>
          <w:rFonts w:ascii="UIBsans" w:hAnsi="UIBsans"/>
          <w:lang w:val="ca-ES"/>
        </w:rPr>
        <w:t>ot</w:t>
      </w:r>
      <w:r>
        <w:rPr>
          <w:rFonts w:ascii="UIBsans" w:hAnsi="UIBsans"/>
          <w:lang w:val="ca-ES"/>
        </w:rPr>
        <w:t>s</w:t>
      </w:r>
      <w:r w:rsidR="00DC60B7" w:rsidRPr="00256582">
        <w:rPr>
          <w:rFonts w:ascii="UIBsans" w:hAnsi="UIBsans"/>
          <w:lang w:val="ca-ES"/>
        </w:rPr>
        <w:t xml:space="preserve"> </w:t>
      </w:r>
      <w:r>
        <w:rPr>
          <w:rFonts w:ascii="UIBsans" w:hAnsi="UIBsans"/>
          <w:lang w:val="ca-ES"/>
        </w:rPr>
        <w:t>els docents</w:t>
      </w:r>
      <w:r w:rsidR="00DC60B7" w:rsidRPr="00256582">
        <w:rPr>
          <w:rFonts w:ascii="UIBsans" w:hAnsi="UIBsans"/>
          <w:lang w:val="ca-ES"/>
        </w:rPr>
        <w:t xml:space="preserve"> </w:t>
      </w:r>
      <w:r w:rsidR="00DC60B7">
        <w:rPr>
          <w:rFonts w:ascii="UIBsans" w:hAnsi="UIBsans"/>
          <w:lang w:val="ca-ES"/>
        </w:rPr>
        <w:t xml:space="preserve">que </w:t>
      </w:r>
      <w:r>
        <w:rPr>
          <w:rFonts w:ascii="UIBsans" w:hAnsi="UIBsans"/>
          <w:lang w:val="ca-ES"/>
        </w:rPr>
        <w:t>el</w:t>
      </w:r>
      <w:r w:rsidR="00DC60B7">
        <w:rPr>
          <w:rFonts w:ascii="UIBsans" w:hAnsi="UIBsans"/>
          <w:lang w:val="ca-ES"/>
        </w:rPr>
        <w:t xml:space="preserve"> dia 31</w:t>
      </w:r>
      <w:r>
        <w:rPr>
          <w:rFonts w:ascii="UIBsans" w:hAnsi="UIBsans"/>
          <w:lang w:val="ca-ES"/>
        </w:rPr>
        <w:t>-</w:t>
      </w:r>
      <w:r w:rsidR="00DC60B7">
        <w:rPr>
          <w:rFonts w:ascii="UIBsans" w:hAnsi="UIBsans"/>
          <w:lang w:val="ca-ES"/>
        </w:rPr>
        <w:t>12</w:t>
      </w:r>
      <w:r>
        <w:rPr>
          <w:rFonts w:ascii="UIBsans" w:hAnsi="UIBsans"/>
          <w:lang w:val="ca-ES"/>
        </w:rPr>
        <w:t>-</w:t>
      </w:r>
      <w:r w:rsidR="00DC60B7">
        <w:rPr>
          <w:rFonts w:ascii="UIBsans" w:hAnsi="UIBsans"/>
          <w:lang w:val="ca-ES"/>
        </w:rPr>
        <w:t xml:space="preserve">2025 </w:t>
      </w:r>
      <w:proofErr w:type="spellStart"/>
      <w:r w:rsidR="00DC60B7">
        <w:rPr>
          <w:rFonts w:ascii="UIBsans" w:hAnsi="UIBsans"/>
          <w:lang w:val="ca-ES"/>
        </w:rPr>
        <w:t>tengui</w:t>
      </w:r>
      <w:r>
        <w:rPr>
          <w:rFonts w:ascii="UIBsans" w:hAnsi="UIBsans"/>
          <w:lang w:val="ca-ES"/>
        </w:rPr>
        <w:t>n</w:t>
      </w:r>
      <w:proofErr w:type="spellEnd"/>
      <w:r w:rsidR="00DC60B7">
        <w:rPr>
          <w:rFonts w:ascii="UIBsans" w:hAnsi="UIBsans"/>
          <w:lang w:val="ca-ES"/>
        </w:rPr>
        <w:t xml:space="preserve"> dedicació</w:t>
      </w:r>
      <w:r w:rsidR="00DC60B7" w:rsidRPr="00256582">
        <w:rPr>
          <w:rFonts w:ascii="UIBsans" w:hAnsi="UIBsans"/>
          <w:lang w:val="ca-ES"/>
        </w:rPr>
        <w:t xml:space="preserve"> </w:t>
      </w:r>
      <w:r w:rsidR="00DC60B7">
        <w:rPr>
          <w:rFonts w:ascii="UIBsans" w:hAnsi="UIBsans"/>
          <w:lang w:val="ca-ES"/>
        </w:rPr>
        <w:t xml:space="preserve">a </w:t>
      </w:r>
      <w:r w:rsidR="00DC60B7" w:rsidRPr="00256582">
        <w:rPr>
          <w:rFonts w:ascii="UIBsans" w:hAnsi="UIBsans"/>
          <w:lang w:val="ca-ES"/>
        </w:rPr>
        <w:t>temps complet</w:t>
      </w:r>
      <w:r>
        <w:rPr>
          <w:rFonts w:ascii="UIBsans" w:hAnsi="UIBsans"/>
          <w:lang w:val="ca-ES"/>
        </w:rPr>
        <w:t>,</w:t>
      </w:r>
      <w:r w:rsidR="00DC60B7" w:rsidRPr="00256582">
        <w:rPr>
          <w:rFonts w:ascii="UIBsans" w:hAnsi="UIBsans"/>
          <w:lang w:val="ca-ES"/>
        </w:rPr>
        <w:t xml:space="preserve"> dins les categories</w:t>
      </w:r>
      <w:r w:rsidRPr="00295A24">
        <w:rPr>
          <w:rFonts w:ascii="UIBsans" w:hAnsi="UIBsans"/>
          <w:lang w:val="ca-ES"/>
        </w:rPr>
        <w:t xml:space="preserve"> </w:t>
      </w:r>
      <w:r w:rsidRPr="00256582">
        <w:rPr>
          <w:rFonts w:ascii="UIBsans" w:hAnsi="UIBsans"/>
          <w:lang w:val="ca-ES"/>
        </w:rPr>
        <w:t>següents</w:t>
      </w:r>
      <w:r w:rsidR="00DC60B7" w:rsidRPr="00256582">
        <w:rPr>
          <w:rFonts w:ascii="UIBsans" w:hAnsi="UIBsans"/>
          <w:lang w:val="ca-ES"/>
        </w:rPr>
        <w:t>:</w:t>
      </w:r>
    </w:p>
    <w:p w14:paraId="68462D34" w14:textId="0A600306" w:rsidR="00DC60B7" w:rsidRPr="00C27F90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</w:t>
      </w:r>
      <w:r w:rsidR="00DC60B7" w:rsidRPr="00C27F90">
        <w:rPr>
          <w:rFonts w:ascii="UIBsans" w:hAnsi="UIBsans"/>
          <w:lang w:val="ca-ES"/>
        </w:rPr>
        <w:t>Catedràtic d’universitat</w:t>
      </w:r>
    </w:p>
    <w:p w14:paraId="6740FF9A" w14:textId="1376E7A4" w:rsidR="00DC60B7" w:rsidRPr="00C27F90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</w:t>
      </w:r>
      <w:r w:rsidR="00DC60B7" w:rsidRPr="00C27F90">
        <w:rPr>
          <w:rFonts w:ascii="UIBsans" w:hAnsi="UIBsans"/>
          <w:lang w:val="ca-ES"/>
        </w:rPr>
        <w:t>Titular d’universitat</w:t>
      </w:r>
    </w:p>
    <w:p w14:paraId="439A9D5F" w14:textId="7F97D869" w:rsidR="00DC60B7" w:rsidRPr="00C27F90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</w:t>
      </w:r>
      <w:r w:rsidR="00DC60B7" w:rsidRPr="00C27F90">
        <w:rPr>
          <w:rFonts w:ascii="UIBsans" w:hAnsi="UIBsans"/>
          <w:lang w:val="ca-ES"/>
        </w:rPr>
        <w:t>Titula</w:t>
      </w:r>
      <w:r w:rsidR="00DC60B7">
        <w:rPr>
          <w:rFonts w:ascii="UIBsans" w:hAnsi="UIBsans"/>
          <w:lang w:val="ca-ES"/>
        </w:rPr>
        <w:t>r</w:t>
      </w:r>
      <w:r w:rsidR="00DC60B7" w:rsidRPr="00C27F90">
        <w:rPr>
          <w:rFonts w:ascii="UIBsans" w:hAnsi="UIBsans"/>
          <w:lang w:val="ca-ES"/>
        </w:rPr>
        <w:t xml:space="preserve"> </w:t>
      </w:r>
      <w:r>
        <w:rPr>
          <w:rFonts w:ascii="UIBsans" w:hAnsi="UIBsans"/>
          <w:lang w:val="ca-ES"/>
        </w:rPr>
        <w:t>l</w:t>
      </w:r>
      <w:r w:rsidR="00DC60B7" w:rsidRPr="00C27F90">
        <w:rPr>
          <w:rFonts w:ascii="UIBsans" w:hAnsi="UIBsans"/>
          <w:lang w:val="ca-ES"/>
        </w:rPr>
        <w:t>aboral</w:t>
      </w:r>
    </w:p>
    <w:p w14:paraId="1D942AF8" w14:textId="28821353" w:rsidR="00DC60B7" w:rsidRPr="00C27F90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</w:t>
      </w:r>
      <w:r w:rsidR="00DC60B7" w:rsidRPr="00C27F90">
        <w:rPr>
          <w:rFonts w:ascii="UIBsans" w:hAnsi="UIBsans"/>
          <w:lang w:val="ca-ES"/>
        </w:rPr>
        <w:t xml:space="preserve">Catedràtic </w:t>
      </w:r>
      <w:r>
        <w:rPr>
          <w:rFonts w:ascii="UIBsans" w:hAnsi="UIBsans"/>
          <w:lang w:val="ca-ES"/>
        </w:rPr>
        <w:t>l</w:t>
      </w:r>
      <w:r w:rsidR="00DC60B7" w:rsidRPr="00C27F90">
        <w:rPr>
          <w:rFonts w:ascii="UIBsans" w:hAnsi="UIBsans"/>
          <w:lang w:val="ca-ES"/>
        </w:rPr>
        <w:t>aboral</w:t>
      </w:r>
    </w:p>
    <w:p w14:paraId="58411D52" w14:textId="6790B60B" w:rsidR="00DC60B7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Titular d’escola universitària</w:t>
      </w:r>
    </w:p>
    <w:p w14:paraId="550EB997" w14:textId="0B8F1B25" w:rsidR="00DC60B7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Catedràtic d’escola universitària</w:t>
      </w:r>
    </w:p>
    <w:p w14:paraId="30F2B7CA" w14:textId="05A8DE0A" w:rsidR="00DC60B7" w:rsidRPr="00C27F90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Professor permanent laboral</w:t>
      </w:r>
    </w:p>
    <w:p w14:paraId="6A81835E" w14:textId="2775A0F4" w:rsidR="00DC60B7" w:rsidRPr="00C27F90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</w:t>
      </w:r>
      <w:r w:rsidR="00DC60B7" w:rsidRPr="00C27F90">
        <w:rPr>
          <w:rFonts w:ascii="UIBsans" w:hAnsi="UIBsans"/>
          <w:lang w:val="ca-ES"/>
        </w:rPr>
        <w:t>Professor col·laborador</w:t>
      </w:r>
      <w:r>
        <w:rPr>
          <w:rFonts w:ascii="UIBsans" w:hAnsi="UIBsans"/>
          <w:lang w:val="ca-ES"/>
        </w:rPr>
        <w:t>.</w:t>
      </w:r>
    </w:p>
    <w:p w14:paraId="059995D4" w14:textId="77777777" w:rsidR="00DC60B7" w:rsidRPr="009B4D03" w:rsidRDefault="00DC60B7" w:rsidP="00DC60B7">
      <w:pPr>
        <w:spacing w:after="0"/>
        <w:rPr>
          <w:rFonts w:ascii="UIBsans" w:hAnsi="UIBsans"/>
          <w:lang w:val="ca-ES"/>
        </w:rPr>
      </w:pPr>
    </w:p>
    <w:p w14:paraId="70158FF9" w14:textId="77777777" w:rsidR="00DC60B7" w:rsidRPr="009B4D03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2. On es pot consultar al full de serveis si es pot sol·licitar la renovació del complement? </w:t>
      </w:r>
    </w:p>
    <w:p w14:paraId="064138E0" w14:textId="77777777" w:rsidR="00DC60B7" w:rsidRPr="009B4D03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Es pot veure a l’apartat de Mèrits de docència.</w:t>
      </w:r>
    </w:p>
    <w:p w14:paraId="0F2F8EC4" w14:textId="77777777" w:rsidR="00DC60B7" w:rsidRPr="009B4D03" w:rsidRDefault="00DC60B7" w:rsidP="00DC60B7">
      <w:pPr>
        <w:spacing w:after="0"/>
        <w:rPr>
          <w:rFonts w:ascii="UIBsans" w:hAnsi="UIBsans"/>
          <w:lang w:val="ca-ES"/>
        </w:rPr>
      </w:pPr>
    </w:p>
    <w:p w14:paraId="2E84C12F" w14:textId="46A7A24C" w:rsidR="00DC60B7" w:rsidRPr="009B4D03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3. Quin tram s’ha d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’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indicar a les dades de la sol·licitud d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’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UIB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d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igital?</w:t>
      </w:r>
    </w:p>
    <w:p w14:paraId="35F3E298" w14:textId="04497893" w:rsidR="00DC60B7" w:rsidRPr="009B4D03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 xml:space="preserve">S’han de posar els </w:t>
      </w:r>
      <w:r w:rsidR="00295A24">
        <w:rPr>
          <w:rFonts w:ascii="UIBsans" w:hAnsi="UIBsans"/>
          <w:lang w:val="ca-ES"/>
        </w:rPr>
        <w:t>cinc</w:t>
      </w:r>
      <w:r>
        <w:rPr>
          <w:rFonts w:ascii="UIBsans" w:hAnsi="UIBsans"/>
          <w:lang w:val="ca-ES"/>
        </w:rPr>
        <w:t xml:space="preserve"> anys següents al dia següent </w:t>
      </w:r>
      <w:r w:rsidR="00295A24">
        <w:rPr>
          <w:rFonts w:ascii="UIBsans" w:hAnsi="UIBsans"/>
          <w:lang w:val="ca-ES"/>
        </w:rPr>
        <w:t>a</w:t>
      </w:r>
      <w:r>
        <w:rPr>
          <w:rFonts w:ascii="UIBsans" w:hAnsi="UIBsans"/>
          <w:lang w:val="ca-ES"/>
        </w:rPr>
        <w:t xml:space="preserve"> la data de fi del darrer quinquenni. </w:t>
      </w:r>
    </w:p>
    <w:p w14:paraId="6848B5BC" w14:textId="77777777" w:rsidR="00DC60B7" w:rsidRPr="009B4D03" w:rsidRDefault="00DC60B7" w:rsidP="00DC60B7">
      <w:pPr>
        <w:spacing w:after="0"/>
        <w:rPr>
          <w:rFonts w:ascii="UIBsans" w:hAnsi="UIBsans"/>
          <w:lang w:val="ca-ES"/>
        </w:rPr>
      </w:pPr>
    </w:p>
    <w:p w14:paraId="4870E94E" w14:textId="45636C4B" w:rsidR="00DC60B7" w:rsidRPr="009B4D03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4. Quants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 xml:space="preserve"> de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quinquennis es poden sol·licitar?</w:t>
      </w:r>
    </w:p>
    <w:p w14:paraId="2EB3206A" w14:textId="45E0918E" w:rsidR="00DC60B7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 xml:space="preserve">Es pot sol·licitar un màxim de </w:t>
      </w:r>
      <w:r w:rsidR="00295A24">
        <w:rPr>
          <w:rFonts w:ascii="UIBsans" w:hAnsi="UIBsans"/>
          <w:lang w:val="ca-ES"/>
        </w:rPr>
        <w:t>sis</w:t>
      </w:r>
      <w:r>
        <w:rPr>
          <w:rFonts w:ascii="UIBsans" w:hAnsi="UIBsans"/>
          <w:lang w:val="ca-ES"/>
        </w:rPr>
        <w:t xml:space="preserve"> quinquennis. </w:t>
      </w:r>
    </w:p>
    <w:p w14:paraId="28EF5C80" w14:textId="77777777" w:rsidR="00DC60B7" w:rsidRDefault="00DC60B7" w:rsidP="00DC60B7">
      <w:pPr>
        <w:spacing w:after="0"/>
        <w:rPr>
          <w:rFonts w:ascii="UIBsans" w:hAnsi="UIBsans"/>
          <w:lang w:val="ca-ES"/>
        </w:rPr>
      </w:pPr>
    </w:p>
    <w:p w14:paraId="01BC53C0" w14:textId="54AABDA4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5. Què es pot fer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,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si ja s’han demanat els 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sis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quinquennis?</w:t>
      </w:r>
    </w:p>
    <w:p w14:paraId="30E59789" w14:textId="77777777" w:rsidR="00DC60B7" w:rsidRPr="00266A08" w:rsidRDefault="00DC60B7" w:rsidP="00DC60B7">
      <w:pPr>
        <w:spacing w:after="0"/>
        <w:rPr>
          <w:rFonts w:ascii="UIBsans" w:hAnsi="UIBsans"/>
          <w:lang w:val="ca-ES"/>
        </w:rPr>
      </w:pPr>
      <w:r w:rsidRPr="00266A08">
        <w:rPr>
          <w:rFonts w:ascii="UIBsans" w:hAnsi="UIBsans"/>
          <w:lang w:val="ca-ES"/>
        </w:rPr>
        <w:t>S</w:t>
      </w:r>
      <w:r>
        <w:rPr>
          <w:rFonts w:ascii="UIBsans" w:hAnsi="UIBsans"/>
          <w:lang w:val="ca-ES"/>
        </w:rPr>
        <w:t xml:space="preserve">i un quinquenni ja concedit és de categoria inferior a l’actual, es </w:t>
      </w:r>
      <w:r w:rsidRPr="00266A08">
        <w:rPr>
          <w:rFonts w:ascii="UIBsans" w:hAnsi="UIBsans"/>
          <w:lang w:val="ca-ES"/>
        </w:rPr>
        <w:t xml:space="preserve">pot </w:t>
      </w:r>
      <w:r>
        <w:rPr>
          <w:rFonts w:ascii="UIBsans" w:hAnsi="UIBsans"/>
          <w:lang w:val="ca-ES"/>
        </w:rPr>
        <w:t xml:space="preserve">renunciar a </w:t>
      </w:r>
      <w:r w:rsidRPr="00266A08">
        <w:rPr>
          <w:rFonts w:ascii="UIBsans" w:hAnsi="UIBsans"/>
          <w:lang w:val="ca-ES"/>
        </w:rPr>
        <w:t xml:space="preserve">un tram </w:t>
      </w:r>
      <w:r>
        <w:rPr>
          <w:rFonts w:ascii="UIBsans" w:hAnsi="UIBsans"/>
          <w:lang w:val="ca-ES"/>
        </w:rPr>
        <w:t xml:space="preserve">d’aquesta categoria i sol·licitar el tram </w:t>
      </w:r>
      <w:r w:rsidRPr="00266A08">
        <w:rPr>
          <w:rFonts w:ascii="UIBsans" w:hAnsi="UIBsans"/>
          <w:lang w:val="ca-ES"/>
        </w:rPr>
        <w:t xml:space="preserve">de quinquenni </w:t>
      </w:r>
      <w:r>
        <w:rPr>
          <w:rFonts w:ascii="UIBsans" w:hAnsi="UIBsans"/>
          <w:lang w:val="ca-ES"/>
        </w:rPr>
        <w:t xml:space="preserve">amb la </w:t>
      </w:r>
      <w:r w:rsidRPr="00266A08">
        <w:rPr>
          <w:rFonts w:ascii="UIBsans" w:hAnsi="UIBsans"/>
          <w:lang w:val="ca-ES"/>
        </w:rPr>
        <w:t>categoria actual</w:t>
      </w:r>
      <w:r>
        <w:rPr>
          <w:rFonts w:ascii="UIBsans" w:hAnsi="UIBsans"/>
          <w:lang w:val="ca-ES"/>
        </w:rPr>
        <w:t>.</w:t>
      </w:r>
    </w:p>
    <w:p w14:paraId="72F331BE" w14:textId="77777777" w:rsidR="00DC60B7" w:rsidRPr="009B4D03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</w:p>
    <w:p w14:paraId="76C84819" w14:textId="540F4307" w:rsidR="00DC60B7" w:rsidRDefault="00DC60B7" w:rsidP="00DC60B7">
      <w:pPr>
        <w:spacing w:after="0"/>
        <w:rPr>
          <w:rFonts w:ascii="UIBsans" w:hAnsi="UIBsans"/>
          <w:lang w:val="ca-ES"/>
        </w:rPr>
      </w:pPr>
      <w:r w:rsidRPr="007174B7">
        <w:rPr>
          <w:rFonts w:ascii="UIBsans" w:hAnsi="UIBsans"/>
          <w:b/>
          <w:bCs/>
          <w:color w:val="2F5496" w:themeColor="accent1" w:themeShade="BF"/>
          <w:lang w:val="ca-ES"/>
        </w:rPr>
        <w:t xml:space="preserve">6. És la primera vegada que 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deman</w:t>
      </w:r>
      <w:r w:rsidRPr="007174B7">
        <w:rPr>
          <w:rFonts w:ascii="UIBsans" w:hAnsi="UIBsans"/>
          <w:b/>
          <w:bCs/>
          <w:color w:val="2F5496" w:themeColor="accent1" w:themeShade="BF"/>
          <w:lang w:val="ca-ES"/>
        </w:rPr>
        <w:t xml:space="preserve"> el complement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. Q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uines passes 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he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de seguir</w:t>
      </w:r>
      <w:r w:rsidRPr="007174B7">
        <w:rPr>
          <w:rFonts w:ascii="UIBsans" w:hAnsi="UIBsans"/>
          <w:b/>
          <w:bCs/>
          <w:color w:val="2F5496" w:themeColor="accent1" w:themeShade="BF"/>
          <w:lang w:val="ca-ES"/>
        </w:rPr>
        <w:t>?</w:t>
      </w:r>
    </w:p>
    <w:p w14:paraId="7C82CD81" w14:textId="7EAA6356" w:rsidR="00DC60B7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Cal</w:t>
      </w:r>
      <w:r w:rsidR="00DC60B7">
        <w:rPr>
          <w:rFonts w:ascii="UIBsans" w:hAnsi="UIBsans"/>
          <w:lang w:val="ca-ES"/>
        </w:rPr>
        <w:t xml:space="preserve"> contactar amb </w:t>
      </w:r>
      <w:r>
        <w:rPr>
          <w:rFonts w:ascii="UIBsans" w:hAnsi="UIBsans"/>
          <w:lang w:val="ca-ES"/>
        </w:rPr>
        <w:t>&lt;</w:t>
      </w:r>
      <w:hyperlink r:id="rId5" w:history="1">
        <w:r w:rsidRPr="00722B40">
          <w:rPr>
            <w:rStyle w:val="Enlla"/>
            <w:rFonts w:ascii="UIBsans" w:hAnsi="UIBsans"/>
            <w:lang w:val="ca-ES"/>
          </w:rPr>
          <w:t>consultes.pdi@uib.cat</w:t>
        </w:r>
      </w:hyperlink>
      <w:r>
        <w:rPr>
          <w:rFonts w:ascii="UIBsans" w:hAnsi="UIBsans"/>
          <w:lang w:val="ca-ES"/>
        </w:rPr>
        <w:t>&gt;</w:t>
      </w:r>
      <w:r w:rsidR="00DC60B7">
        <w:rPr>
          <w:rFonts w:ascii="UIBsans" w:hAnsi="UIBsans"/>
          <w:lang w:val="ca-ES"/>
        </w:rPr>
        <w:t xml:space="preserve"> </w:t>
      </w:r>
      <w:r>
        <w:rPr>
          <w:rFonts w:ascii="UIBsans" w:hAnsi="UIBsans"/>
          <w:lang w:val="ca-ES"/>
        </w:rPr>
        <w:t xml:space="preserve">i </w:t>
      </w:r>
      <w:r w:rsidR="00DC60B7">
        <w:rPr>
          <w:rFonts w:ascii="UIBsans" w:hAnsi="UIBsans"/>
          <w:lang w:val="ca-ES"/>
        </w:rPr>
        <w:t>envia</w:t>
      </w:r>
      <w:r>
        <w:rPr>
          <w:rFonts w:ascii="UIBsans" w:hAnsi="UIBsans"/>
          <w:lang w:val="ca-ES"/>
        </w:rPr>
        <w:t>r-hi</w:t>
      </w:r>
      <w:r w:rsidR="00DC60B7">
        <w:rPr>
          <w:rFonts w:ascii="UIBsans" w:hAnsi="UIBsans"/>
          <w:lang w:val="ca-ES"/>
        </w:rPr>
        <w:t>:</w:t>
      </w:r>
    </w:p>
    <w:p w14:paraId="4112D9C1" w14:textId="3F114466" w:rsidR="00DC60B7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</w:t>
      </w:r>
      <w:r>
        <w:rPr>
          <w:rFonts w:ascii="UIBsans" w:hAnsi="UIBsans"/>
          <w:lang w:val="ca-ES"/>
        </w:rPr>
        <w:t>C</w:t>
      </w:r>
      <w:r w:rsidR="00DC60B7" w:rsidRPr="00B374E9">
        <w:rPr>
          <w:rFonts w:ascii="UIBsans" w:hAnsi="UIBsans"/>
          <w:lang w:val="ca-ES"/>
        </w:rPr>
        <w:t xml:space="preserve">òpia dels contractes </w:t>
      </w:r>
      <w:r>
        <w:rPr>
          <w:rFonts w:ascii="UIBsans" w:hAnsi="UIBsans"/>
          <w:lang w:val="ca-ES"/>
        </w:rPr>
        <w:t>subscrits</w:t>
      </w:r>
      <w:r w:rsidR="00DC60B7" w:rsidRPr="00B374E9">
        <w:rPr>
          <w:rFonts w:ascii="UIBsans" w:hAnsi="UIBsans"/>
          <w:lang w:val="ca-ES"/>
        </w:rPr>
        <w:t xml:space="preserve"> amb altres universitats o centres de recerca, nacionals o internacionals, sempre </w:t>
      </w:r>
      <w:r>
        <w:rPr>
          <w:rFonts w:ascii="UIBsans" w:hAnsi="UIBsans"/>
          <w:lang w:val="ca-ES"/>
        </w:rPr>
        <w:t>que</w:t>
      </w:r>
      <w:r w:rsidR="00DC60B7" w:rsidRPr="00B374E9">
        <w:rPr>
          <w:rFonts w:ascii="UIBsans" w:hAnsi="UIBsans"/>
          <w:lang w:val="ca-ES"/>
        </w:rPr>
        <w:t xml:space="preserve"> pertanyin a una administració pública</w:t>
      </w:r>
      <w:r w:rsidR="00DC60B7">
        <w:rPr>
          <w:rFonts w:ascii="UIBsans" w:hAnsi="UIBsans"/>
          <w:lang w:val="ca-ES"/>
        </w:rPr>
        <w:t xml:space="preserve">. </w:t>
      </w:r>
      <w:r>
        <w:rPr>
          <w:rFonts w:ascii="UIBsans" w:hAnsi="UIBsans"/>
          <w:lang w:val="ca-ES"/>
        </w:rPr>
        <w:t>A</w:t>
      </w:r>
      <w:r w:rsidR="00DC60B7">
        <w:rPr>
          <w:rFonts w:ascii="UIBsans" w:hAnsi="UIBsans"/>
          <w:lang w:val="ca-ES"/>
        </w:rPr>
        <w:t xml:space="preserve">l contracte </w:t>
      </w:r>
      <w:r>
        <w:rPr>
          <w:rFonts w:ascii="UIBsans" w:hAnsi="UIBsans"/>
          <w:lang w:val="ca-ES"/>
        </w:rPr>
        <w:t xml:space="preserve">hi </w:t>
      </w:r>
      <w:r w:rsidR="00DC60B7">
        <w:rPr>
          <w:rFonts w:ascii="UIBsans" w:hAnsi="UIBsans"/>
          <w:lang w:val="ca-ES"/>
        </w:rPr>
        <w:t>ha d’aparèixer la categoria de contractació, el temps de dedicació i les dates d</w:t>
      </w:r>
      <w:r>
        <w:rPr>
          <w:rFonts w:ascii="UIBsans" w:hAnsi="UIBsans"/>
          <w:lang w:val="ca-ES"/>
        </w:rPr>
        <w:t>’</w:t>
      </w:r>
      <w:r w:rsidR="00DC60B7">
        <w:rPr>
          <w:rFonts w:ascii="UIBsans" w:hAnsi="UIBsans"/>
          <w:lang w:val="ca-ES"/>
        </w:rPr>
        <w:t>inici i finalització del contracte.</w:t>
      </w:r>
    </w:p>
    <w:p w14:paraId="0B389FC0" w14:textId="20A06797" w:rsidR="00DC60B7" w:rsidRDefault="00295A24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—</w:t>
      </w:r>
      <w:r w:rsidR="00DC60B7">
        <w:rPr>
          <w:rFonts w:ascii="UIBsans" w:hAnsi="UIBsans"/>
          <w:lang w:val="ca-ES"/>
        </w:rPr>
        <w:t xml:space="preserve">  </w:t>
      </w:r>
      <w:r>
        <w:rPr>
          <w:rFonts w:ascii="UIBsans" w:hAnsi="UIBsans"/>
          <w:lang w:val="ca-ES"/>
        </w:rPr>
        <w:t>C</w:t>
      </w:r>
      <w:r w:rsidR="00DC60B7" w:rsidRPr="002311EB">
        <w:rPr>
          <w:rFonts w:ascii="UIBsans" w:hAnsi="UIBsans"/>
          <w:lang w:val="ca-ES"/>
        </w:rPr>
        <w:t xml:space="preserve">òpia de les credencials de becari o dels contractes de beques </w:t>
      </w:r>
      <w:proofErr w:type="spellStart"/>
      <w:r w:rsidR="00DC60B7" w:rsidRPr="002311EB">
        <w:rPr>
          <w:rFonts w:ascii="UIBsans" w:hAnsi="UIBsans"/>
          <w:lang w:val="ca-ES"/>
        </w:rPr>
        <w:t>pre</w:t>
      </w:r>
      <w:proofErr w:type="spellEnd"/>
      <w:r w:rsidR="00DC60B7" w:rsidRPr="002311EB">
        <w:rPr>
          <w:rFonts w:ascii="UIBsans" w:hAnsi="UIBsans"/>
          <w:lang w:val="ca-ES"/>
        </w:rPr>
        <w:t xml:space="preserve"> o </w:t>
      </w:r>
      <w:proofErr w:type="spellStart"/>
      <w:r w:rsidR="00DC60B7" w:rsidRPr="002311EB">
        <w:rPr>
          <w:rFonts w:ascii="UIBsans" w:hAnsi="UIBsans"/>
          <w:lang w:val="ca-ES"/>
        </w:rPr>
        <w:t>postdoctorals</w:t>
      </w:r>
      <w:proofErr w:type="spellEnd"/>
      <w:r w:rsidR="00DC60B7" w:rsidRPr="002311EB">
        <w:rPr>
          <w:rFonts w:ascii="UIBsans" w:hAnsi="UIBsans"/>
          <w:lang w:val="ca-ES"/>
        </w:rPr>
        <w:t xml:space="preserve"> vinculades a un organisme públic nacional o internacional.</w:t>
      </w:r>
    </w:p>
    <w:p w14:paraId="16554C0A" w14:textId="77777777" w:rsidR="00DC60B7" w:rsidRDefault="00DC60B7" w:rsidP="00DC60B7">
      <w:pPr>
        <w:spacing w:after="0"/>
        <w:rPr>
          <w:rFonts w:ascii="UIBsans" w:hAnsi="UIBsans"/>
          <w:lang w:val="ca-ES"/>
        </w:rPr>
      </w:pPr>
    </w:p>
    <w:p w14:paraId="6152D374" w14:textId="77777777" w:rsidR="00DC60B7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7</w:t>
      </w:r>
      <w:r w:rsidRPr="007174B7">
        <w:rPr>
          <w:rFonts w:ascii="UIBsans" w:hAnsi="UIBsans"/>
          <w:b/>
          <w:bCs/>
          <w:color w:val="2F5496" w:themeColor="accent1" w:themeShade="BF"/>
          <w:lang w:val="ca-ES"/>
        </w:rPr>
        <w:t xml:space="preserve">. 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Com es calcula un quinquenni quan és la primera vegada que es demana?</w:t>
      </w:r>
    </w:p>
    <w:p w14:paraId="4186EF58" w14:textId="3818161A" w:rsidR="00DC60B7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El temps de dedicació és important a l’hora de calcular el complement. Si la dedicació del contracte ha estat a temps parcial, es comptarà el 50</w:t>
      </w:r>
      <w:r w:rsidR="00295A24">
        <w:rPr>
          <w:rFonts w:ascii="UIBsans" w:hAnsi="UIBsans"/>
          <w:lang w:val="ca-ES"/>
        </w:rPr>
        <w:t xml:space="preserve"> per cent</w:t>
      </w:r>
      <w:r>
        <w:rPr>
          <w:rFonts w:ascii="UIBsans" w:hAnsi="UIBsans"/>
          <w:lang w:val="ca-ES"/>
        </w:rPr>
        <w:t xml:space="preserve"> de</w:t>
      </w:r>
      <w:r w:rsidR="00A66176">
        <w:rPr>
          <w:rFonts w:ascii="UIBsans" w:hAnsi="UIBsans"/>
          <w:lang w:val="ca-ES"/>
        </w:rPr>
        <w:t>l</w:t>
      </w:r>
      <w:r>
        <w:rPr>
          <w:rFonts w:ascii="UIBsans" w:hAnsi="UIBsans"/>
          <w:lang w:val="ca-ES"/>
        </w:rPr>
        <w:t xml:space="preserve"> temps complet. Per tant, </w:t>
      </w:r>
      <w:r w:rsidR="00295A24">
        <w:rPr>
          <w:rFonts w:ascii="UIBsans" w:hAnsi="UIBsans"/>
          <w:lang w:val="ca-ES"/>
        </w:rPr>
        <w:t>cinc</w:t>
      </w:r>
      <w:r>
        <w:rPr>
          <w:rFonts w:ascii="UIBsans" w:hAnsi="UIBsans"/>
          <w:lang w:val="ca-ES"/>
        </w:rPr>
        <w:t xml:space="preserve"> anys naturals no tenen per</w:t>
      </w:r>
      <w:r w:rsidR="00295A24">
        <w:rPr>
          <w:rFonts w:ascii="UIBsans" w:hAnsi="UIBsans"/>
          <w:lang w:val="ca-ES"/>
        </w:rPr>
        <w:t xml:space="preserve"> </w:t>
      </w:r>
      <w:r>
        <w:rPr>
          <w:rFonts w:ascii="UIBsans" w:hAnsi="UIBsans"/>
          <w:lang w:val="ca-ES"/>
        </w:rPr>
        <w:t>què coincidir amb un quinquenni</w:t>
      </w:r>
      <w:r w:rsidR="00295A24">
        <w:rPr>
          <w:rFonts w:ascii="UIBsans" w:hAnsi="UIBsans"/>
          <w:lang w:val="ca-ES"/>
        </w:rPr>
        <w:t>,</w:t>
      </w:r>
      <w:r>
        <w:rPr>
          <w:rFonts w:ascii="UIBsans" w:hAnsi="UIBsans"/>
          <w:lang w:val="ca-ES"/>
        </w:rPr>
        <w:t xml:space="preserve"> si </w:t>
      </w:r>
      <w:r w:rsidR="00295A24">
        <w:rPr>
          <w:rFonts w:ascii="UIBsans" w:hAnsi="UIBsans"/>
          <w:lang w:val="ca-ES"/>
        </w:rPr>
        <w:t xml:space="preserve">hi </w:t>
      </w:r>
      <w:r>
        <w:rPr>
          <w:rFonts w:ascii="UIBsans" w:hAnsi="UIBsans"/>
          <w:lang w:val="ca-ES"/>
        </w:rPr>
        <w:t>ha hagut qualque període de dedicació a temps parcial.</w:t>
      </w:r>
    </w:p>
    <w:p w14:paraId="7098D384" w14:textId="2DAF5042" w:rsidR="00DC60B7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 xml:space="preserve">Si </w:t>
      </w:r>
      <w:r w:rsidR="00A66176">
        <w:rPr>
          <w:rFonts w:ascii="UIBsans" w:hAnsi="UIBsans"/>
          <w:lang w:val="ca-ES"/>
        </w:rPr>
        <w:t>se</w:t>
      </w:r>
      <w:r>
        <w:rPr>
          <w:rFonts w:ascii="UIBsans" w:hAnsi="UIBsans"/>
          <w:lang w:val="ca-ES"/>
        </w:rPr>
        <w:t xml:space="preserve"> </w:t>
      </w:r>
      <w:r w:rsidR="00295A24">
        <w:rPr>
          <w:rFonts w:ascii="UIBsans" w:hAnsi="UIBsans"/>
          <w:lang w:val="ca-ES"/>
        </w:rPr>
        <w:t xml:space="preserve">superposen </w:t>
      </w:r>
      <w:r>
        <w:rPr>
          <w:rFonts w:ascii="UIBsans" w:hAnsi="UIBsans"/>
          <w:lang w:val="ca-ES"/>
        </w:rPr>
        <w:t>dos períodes amb dedicació a temps parcial, comptar</w:t>
      </w:r>
      <w:r w:rsidR="00295A24">
        <w:rPr>
          <w:rFonts w:ascii="UIBsans" w:hAnsi="UIBsans"/>
          <w:lang w:val="ca-ES"/>
        </w:rPr>
        <w:t>an</w:t>
      </w:r>
      <w:r>
        <w:rPr>
          <w:rFonts w:ascii="UIBsans" w:hAnsi="UIBsans"/>
          <w:lang w:val="ca-ES"/>
        </w:rPr>
        <w:t xml:space="preserve"> com un període a temps complet.</w:t>
      </w:r>
    </w:p>
    <w:p w14:paraId="31F752E9" w14:textId="662A2AE4" w:rsidR="00DC60B7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lang w:val="ca-ES"/>
        </w:rPr>
        <w:t>Un quinquenni són 1</w:t>
      </w:r>
      <w:r w:rsidR="00295A24">
        <w:rPr>
          <w:rFonts w:ascii="UIBsans" w:hAnsi="UIBsans"/>
          <w:lang w:val="ca-ES"/>
        </w:rPr>
        <w:t>.</w:t>
      </w:r>
      <w:r>
        <w:rPr>
          <w:rFonts w:ascii="UIBsans" w:hAnsi="UIBsans"/>
          <w:lang w:val="ca-ES"/>
        </w:rPr>
        <w:t>825 dies a temps complet.</w:t>
      </w:r>
    </w:p>
    <w:p w14:paraId="7834741B" w14:textId="77777777" w:rsidR="00DC60B7" w:rsidRDefault="00DC60B7" w:rsidP="00DC60B7">
      <w:pPr>
        <w:spacing w:after="0"/>
        <w:rPr>
          <w:rFonts w:ascii="UIBsans" w:hAnsi="UIBsans"/>
          <w:lang w:val="ca-ES"/>
        </w:rPr>
      </w:pPr>
    </w:p>
    <w:p w14:paraId="0F572A3F" w14:textId="41C79027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8</w:t>
      </w:r>
      <w:r w:rsidRPr="007174B7">
        <w:rPr>
          <w:rFonts w:ascii="UIBsans" w:hAnsi="UIBsans"/>
          <w:b/>
          <w:bCs/>
          <w:color w:val="2F5496" w:themeColor="accent1" w:themeShade="BF"/>
          <w:lang w:val="ca-ES"/>
        </w:rPr>
        <w:t xml:space="preserve">. </w:t>
      </w:r>
      <w:r w:rsidR="00295A24">
        <w:rPr>
          <w:rFonts w:ascii="UIBsans" w:hAnsi="UIBsans"/>
          <w:b/>
          <w:bCs/>
          <w:color w:val="2F5496" w:themeColor="accent1" w:themeShade="BF"/>
          <w:lang w:val="ca-ES"/>
        </w:rPr>
        <w:t>El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període d’una beca de col·laboració compta?</w:t>
      </w:r>
    </w:p>
    <w:p w14:paraId="1DFC5EDF" w14:textId="23A064AD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 w:rsidRPr="001B2EF0">
        <w:rPr>
          <w:rFonts w:ascii="UIBsans" w:hAnsi="UIBsans"/>
          <w:color w:val="000000" w:themeColor="text1"/>
          <w:lang w:val="ca-ES"/>
        </w:rPr>
        <w:lastRenderedPageBreak/>
        <w:t>No</w:t>
      </w:r>
      <w:r>
        <w:rPr>
          <w:rFonts w:ascii="UIBsans" w:hAnsi="UIBsans"/>
          <w:color w:val="000000" w:themeColor="text1"/>
          <w:lang w:val="ca-ES"/>
        </w:rPr>
        <w:t>, només compt</w:t>
      </w:r>
      <w:r w:rsidR="00295A24">
        <w:rPr>
          <w:rFonts w:ascii="UIBsans" w:hAnsi="UIBsans"/>
          <w:color w:val="000000" w:themeColor="text1"/>
          <w:lang w:val="ca-ES"/>
        </w:rPr>
        <w:t>en</w:t>
      </w:r>
      <w:r>
        <w:rPr>
          <w:rFonts w:ascii="UIBsans" w:hAnsi="UIBsans"/>
          <w:color w:val="000000" w:themeColor="text1"/>
          <w:lang w:val="ca-ES"/>
        </w:rPr>
        <w:t xml:space="preserve"> les </w:t>
      </w:r>
      <w:r w:rsidRPr="002311EB">
        <w:rPr>
          <w:rFonts w:ascii="UIBsans" w:hAnsi="UIBsans"/>
          <w:lang w:val="ca-ES"/>
        </w:rPr>
        <w:t xml:space="preserve">beques </w:t>
      </w:r>
      <w:proofErr w:type="spellStart"/>
      <w:r w:rsidRPr="002311EB">
        <w:rPr>
          <w:rFonts w:ascii="UIBsans" w:hAnsi="UIBsans"/>
          <w:lang w:val="ca-ES"/>
        </w:rPr>
        <w:t>pre</w:t>
      </w:r>
      <w:proofErr w:type="spellEnd"/>
      <w:r w:rsidRPr="002311EB">
        <w:rPr>
          <w:rFonts w:ascii="UIBsans" w:hAnsi="UIBsans"/>
          <w:lang w:val="ca-ES"/>
        </w:rPr>
        <w:t xml:space="preserve"> o </w:t>
      </w:r>
      <w:proofErr w:type="spellStart"/>
      <w:r w:rsidRPr="002311EB">
        <w:rPr>
          <w:rFonts w:ascii="UIBsans" w:hAnsi="UIBsans"/>
          <w:lang w:val="ca-ES"/>
        </w:rPr>
        <w:t>postdoctorals</w:t>
      </w:r>
      <w:proofErr w:type="spellEnd"/>
      <w:r w:rsidRPr="002311EB">
        <w:rPr>
          <w:rFonts w:ascii="UIBsans" w:hAnsi="UIBsans"/>
          <w:lang w:val="ca-ES"/>
        </w:rPr>
        <w:t xml:space="preserve"> vinculades a un organisme públic nacional o internacional.</w:t>
      </w:r>
    </w:p>
    <w:p w14:paraId="75D05C63" w14:textId="77777777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</w:p>
    <w:p w14:paraId="557537D3" w14:textId="08837469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9</w:t>
      </w:r>
      <w:r w:rsidRPr="00D038FD">
        <w:rPr>
          <w:rFonts w:ascii="UIBsans" w:hAnsi="UIBsans"/>
          <w:b/>
          <w:bCs/>
          <w:color w:val="2F5496" w:themeColor="accent1" w:themeShade="BF"/>
          <w:lang w:val="ca-ES"/>
        </w:rPr>
        <w:t xml:space="preserve">. </w:t>
      </w:r>
      <w:r w:rsidR="005640A4" w:rsidRPr="00D038FD">
        <w:rPr>
          <w:rFonts w:ascii="UIBsans" w:hAnsi="UIBsans"/>
          <w:b/>
          <w:bCs/>
          <w:color w:val="2F5496" w:themeColor="accent1" w:themeShade="BF"/>
          <w:lang w:val="ca-ES"/>
        </w:rPr>
        <w:t>El</w:t>
      </w:r>
      <w:r w:rsidRPr="00D038FD">
        <w:rPr>
          <w:rFonts w:ascii="UIBsans" w:hAnsi="UIBsans"/>
          <w:b/>
          <w:bCs/>
          <w:color w:val="2F5496" w:themeColor="accent1" w:themeShade="BF"/>
          <w:lang w:val="ca-ES"/>
        </w:rPr>
        <w:t xml:space="preserve"> període </w:t>
      </w:r>
      <w:r w:rsidR="005640A4" w:rsidRPr="00D038FD">
        <w:rPr>
          <w:rFonts w:ascii="UIBsans" w:hAnsi="UIBsans"/>
          <w:b/>
          <w:bCs/>
          <w:color w:val="2F5496" w:themeColor="accent1" w:themeShade="BF"/>
          <w:lang w:val="ca-ES"/>
        </w:rPr>
        <w:t>en què s’ha ocupat un</w:t>
      </w:r>
      <w:r w:rsidRPr="00D038FD">
        <w:rPr>
          <w:rFonts w:ascii="UIBsans" w:hAnsi="UIBsans"/>
          <w:b/>
          <w:bCs/>
          <w:color w:val="2F5496" w:themeColor="accent1" w:themeShade="BF"/>
          <w:lang w:val="ca-ES"/>
        </w:rPr>
        <w:t xml:space="preserve"> càrrec acadèmic compta?</w:t>
      </w:r>
    </w:p>
    <w:p w14:paraId="0CEB8F38" w14:textId="3615A4EE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 w:rsidRPr="001B2EF0">
        <w:rPr>
          <w:rFonts w:ascii="UIBsans" w:hAnsi="UIBsans"/>
          <w:color w:val="000000" w:themeColor="text1"/>
          <w:lang w:val="ca-ES"/>
        </w:rPr>
        <w:t>No</w:t>
      </w:r>
      <w:r w:rsidR="005640A4">
        <w:rPr>
          <w:rFonts w:ascii="UIBsans" w:hAnsi="UIBsans"/>
          <w:color w:val="000000" w:themeColor="text1"/>
          <w:lang w:val="ca-ES"/>
        </w:rPr>
        <w:t>.</w:t>
      </w:r>
    </w:p>
    <w:p w14:paraId="43E20A98" w14:textId="77777777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</w:p>
    <w:p w14:paraId="51BD4C59" w14:textId="64F26C3A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10</w:t>
      </w:r>
      <w:r w:rsidRPr="007174B7">
        <w:rPr>
          <w:rFonts w:ascii="UIBsans" w:hAnsi="UIBsans"/>
          <w:b/>
          <w:bCs/>
          <w:color w:val="2F5496" w:themeColor="accent1" w:themeShade="BF"/>
          <w:lang w:val="ca-ES"/>
        </w:rPr>
        <w:t xml:space="preserve">. 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Es pot demanar el complement </w:t>
      </w:r>
      <w:r w:rsidR="00A66176">
        <w:rPr>
          <w:rFonts w:ascii="UIBsans" w:hAnsi="UIBsans"/>
          <w:b/>
          <w:bCs/>
          <w:color w:val="2F5496" w:themeColor="accent1" w:themeShade="BF"/>
          <w:lang w:val="ca-ES"/>
        </w:rPr>
        <w:t>si el docent està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en serveis especials?</w:t>
      </w:r>
    </w:p>
    <w:p w14:paraId="6626D815" w14:textId="657E8EA1" w:rsidR="00DC60B7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  <w:r w:rsidRPr="00BB7791">
        <w:rPr>
          <w:rFonts w:ascii="UIBsans" w:hAnsi="UIBsans"/>
          <w:color w:val="000000" w:themeColor="text1"/>
          <w:lang w:val="ca-ES"/>
        </w:rPr>
        <w:t>Sí, es pot demanar</w:t>
      </w:r>
      <w:r w:rsidR="005640A4">
        <w:rPr>
          <w:rFonts w:ascii="UIBsans" w:hAnsi="UIBsans"/>
          <w:color w:val="000000" w:themeColor="text1"/>
          <w:lang w:val="ca-ES"/>
        </w:rPr>
        <w:t>,</w:t>
      </w:r>
      <w:r w:rsidRPr="00BB7791">
        <w:rPr>
          <w:rFonts w:ascii="UIBsans" w:hAnsi="UIBsans"/>
          <w:color w:val="000000" w:themeColor="text1"/>
          <w:lang w:val="ca-ES"/>
        </w:rPr>
        <w:t xml:space="preserve"> però no es farà efectiu </w:t>
      </w:r>
      <w:r>
        <w:rPr>
          <w:rFonts w:ascii="UIBsans" w:hAnsi="UIBsans"/>
          <w:color w:val="000000" w:themeColor="text1"/>
          <w:lang w:val="ca-ES"/>
        </w:rPr>
        <w:t xml:space="preserve">econòmicament </w:t>
      </w:r>
      <w:r w:rsidRPr="00BB7791">
        <w:rPr>
          <w:rFonts w:ascii="UIBsans" w:hAnsi="UIBsans"/>
          <w:color w:val="000000" w:themeColor="text1"/>
          <w:lang w:val="ca-ES"/>
        </w:rPr>
        <w:t xml:space="preserve">fins </w:t>
      </w:r>
      <w:r w:rsidR="005640A4">
        <w:rPr>
          <w:rFonts w:ascii="UIBsans" w:hAnsi="UIBsans"/>
          <w:color w:val="000000" w:themeColor="text1"/>
          <w:lang w:val="ca-ES"/>
        </w:rPr>
        <w:t xml:space="preserve">a </w:t>
      </w:r>
      <w:r>
        <w:rPr>
          <w:rFonts w:ascii="UIBsans" w:hAnsi="UIBsans"/>
          <w:color w:val="000000" w:themeColor="text1"/>
          <w:lang w:val="ca-ES"/>
        </w:rPr>
        <w:t>la reincorporació a la UIB.</w:t>
      </w:r>
    </w:p>
    <w:p w14:paraId="7B3C9117" w14:textId="77777777" w:rsidR="00DC60B7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</w:p>
    <w:p w14:paraId="5D971C09" w14:textId="0B63B84E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 w:rsidRPr="00571829">
        <w:rPr>
          <w:rFonts w:ascii="UIBsans" w:hAnsi="UIBsans"/>
          <w:b/>
          <w:bCs/>
          <w:color w:val="2F5496" w:themeColor="accent1" w:themeShade="BF"/>
          <w:lang w:val="ca-ES"/>
        </w:rPr>
        <w:t>11</w:t>
      </w:r>
      <w:r>
        <w:rPr>
          <w:rFonts w:ascii="UIBsans" w:hAnsi="UIBsans"/>
          <w:color w:val="000000" w:themeColor="text1"/>
          <w:lang w:val="ca-ES"/>
        </w:rPr>
        <w:t xml:space="preserve">. 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Un període d’any sabàtic compta?</w:t>
      </w:r>
    </w:p>
    <w:p w14:paraId="091B68B4" w14:textId="77777777" w:rsidR="00DC60B7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  <w:r w:rsidRPr="00966E81">
        <w:rPr>
          <w:rFonts w:ascii="UIBsans" w:hAnsi="UIBsans"/>
          <w:color w:val="000000" w:themeColor="text1"/>
          <w:lang w:val="ca-ES"/>
        </w:rPr>
        <w:t>Sí.</w:t>
      </w:r>
    </w:p>
    <w:p w14:paraId="7B8C7649" w14:textId="77777777" w:rsidR="00DC60B7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</w:p>
    <w:p w14:paraId="56A2D7DD" w14:textId="41B7801D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12. La docència </w:t>
      </w:r>
      <w:r w:rsidR="005640A4">
        <w:rPr>
          <w:rFonts w:ascii="UIBsans" w:hAnsi="UIBsans"/>
          <w:b/>
          <w:bCs/>
          <w:color w:val="2F5496" w:themeColor="accent1" w:themeShade="BF"/>
          <w:lang w:val="ca-ES"/>
        </w:rPr>
        <w:t>en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instituts de secundària </w:t>
      </w:r>
      <w:r w:rsidR="005640A4">
        <w:rPr>
          <w:rFonts w:ascii="UIBsans" w:hAnsi="UIBsans"/>
          <w:b/>
          <w:bCs/>
          <w:color w:val="2F5496" w:themeColor="accent1" w:themeShade="BF"/>
          <w:lang w:val="ca-ES"/>
        </w:rPr>
        <w:t>compta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? </w:t>
      </w:r>
    </w:p>
    <w:p w14:paraId="4040112D" w14:textId="7A07F36F" w:rsidR="00DC60B7" w:rsidRPr="0013356A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  <w:r w:rsidRPr="0013356A">
        <w:rPr>
          <w:rFonts w:ascii="UIBsans" w:hAnsi="UIBsans"/>
          <w:color w:val="000000" w:themeColor="text1"/>
          <w:lang w:val="ca-ES"/>
        </w:rPr>
        <w:t>No</w:t>
      </w:r>
      <w:r>
        <w:rPr>
          <w:rFonts w:ascii="UIBsans" w:hAnsi="UIBsans"/>
          <w:color w:val="000000" w:themeColor="text1"/>
          <w:lang w:val="ca-ES"/>
        </w:rPr>
        <w:t>, només</w:t>
      </w:r>
      <w:r w:rsidR="005640A4">
        <w:rPr>
          <w:rFonts w:ascii="UIBsans" w:hAnsi="UIBsans"/>
          <w:color w:val="000000" w:themeColor="text1"/>
          <w:lang w:val="ca-ES"/>
        </w:rPr>
        <w:t xml:space="preserve"> la</w:t>
      </w:r>
      <w:r>
        <w:rPr>
          <w:rFonts w:ascii="UIBsans" w:hAnsi="UIBsans"/>
          <w:color w:val="000000" w:themeColor="text1"/>
          <w:lang w:val="ca-ES"/>
        </w:rPr>
        <w:t xml:space="preserve"> docència </w:t>
      </w:r>
      <w:r w:rsidR="005640A4">
        <w:rPr>
          <w:rFonts w:ascii="UIBsans" w:hAnsi="UIBsans"/>
          <w:color w:val="000000" w:themeColor="text1"/>
          <w:lang w:val="ca-ES"/>
        </w:rPr>
        <w:t xml:space="preserve">en </w:t>
      </w:r>
      <w:r w:rsidRPr="00B374E9">
        <w:rPr>
          <w:rFonts w:ascii="UIBsans" w:hAnsi="UIBsans"/>
          <w:lang w:val="ca-ES"/>
        </w:rPr>
        <w:t xml:space="preserve">altres universitats o centres de recerca, nacionals o internacionals, sempre </w:t>
      </w:r>
      <w:r w:rsidR="005640A4">
        <w:rPr>
          <w:rFonts w:ascii="UIBsans" w:hAnsi="UIBsans"/>
          <w:lang w:val="ca-ES"/>
        </w:rPr>
        <w:t>que</w:t>
      </w:r>
      <w:r w:rsidRPr="00B374E9">
        <w:rPr>
          <w:rFonts w:ascii="UIBsans" w:hAnsi="UIBsans"/>
          <w:lang w:val="ca-ES"/>
        </w:rPr>
        <w:t xml:space="preserve"> pertanyin a una administració pública</w:t>
      </w:r>
      <w:r>
        <w:rPr>
          <w:rFonts w:ascii="UIBsans" w:hAnsi="UIBsans"/>
          <w:lang w:val="ca-ES"/>
        </w:rPr>
        <w:t>.</w:t>
      </w:r>
    </w:p>
    <w:p w14:paraId="74DFC7A8" w14:textId="77777777" w:rsidR="00DC60B7" w:rsidRPr="00BB7791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</w:p>
    <w:p w14:paraId="47FB6FD7" w14:textId="0AD669F0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 w:rsidRPr="00571829">
        <w:rPr>
          <w:rFonts w:ascii="UIBsans" w:hAnsi="UIBsans"/>
          <w:b/>
          <w:bCs/>
          <w:color w:val="2F5496" w:themeColor="accent1" w:themeShade="BF"/>
          <w:lang w:val="ca-ES"/>
        </w:rPr>
        <w:t>1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3.</w:t>
      </w:r>
      <w:r>
        <w:rPr>
          <w:rFonts w:ascii="UIBsans" w:hAnsi="UIBsans"/>
          <w:color w:val="000000" w:themeColor="text1"/>
          <w:lang w:val="ca-ES"/>
        </w:rPr>
        <w:t xml:space="preserve"> 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Es pot demanar el complement</w:t>
      </w:r>
      <w:r w:rsidR="00A66176">
        <w:rPr>
          <w:rFonts w:ascii="UIBsans" w:hAnsi="UIBsans"/>
          <w:b/>
          <w:bCs/>
          <w:color w:val="2F5496" w:themeColor="accent1" w:themeShade="BF"/>
          <w:lang w:val="ca-ES"/>
        </w:rPr>
        <w:t xml:space="preserve"> si el docent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</w:t>
      </w:r>
      <w:r w:rsidR="00A66176">
        <w:rPr>
          <w:rFonts w:ascii="UIBsans" w:hAnsi="UIBsans"/>
          <w:b/>
          <w:bCs/>
          <w:color w:val="2F5496" w:themeColor="accent1" w:themeShade="BF"/>
          <w:lang w:val="ca-ES"/>
        </w:rPr>
        <w:t xml:space="preserve">té una </w:t>
      </w:r>
      <w:r w:rsidRPr="00895AFB">
        <w:rPr>
          <w:rFonts w:ascii="UIBsans" w:hAnsi="UIBsans"/>
          <w:b/>
          <w:bCs/>
          <w:color w:val="2F5496" w:themeColor="accent1" w:themeShade="BF"/>
          <w:lang w:val="ca-ES"/>
        </w:rPr>
        <w:t>excedència per cura de fills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?</w:t>
      </w:r>
    </w:p>
    <w:p w14:paraId="13FE7608" w14:textId="0F1342A2" w:rsidR="00DC60B7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  <w:r w:rsidRPr="00BB7791">
        <w:rPr>
          <w:rFonts w:ascii="UIBsans" w:hAnsi="UIBsans"/>
          <w:color w:val="000000" w:themeColor="text1"/>
          <w:lang w:val="ca-ES"/>
        </w:rPr>
        <w:t>Sí, es pot demanar</w:t>
      </w:r>
      <w:r w:rsidR="005640A4">
        <w:rPr>
          <w:rFonts w:ascii="UIBsans" w:hAnsi="UIBsans"/>
          <w:color w:val="000000" w:themeColor="text1"/>
          <w:lang w:val="ca-ES"/>
        </w:rPr>
        <w:t>,</w:t>
      </w:r>
      <w:r w:rsidRPr="00BB7791">
        <w:rPr>
          <w:rFonts w:ascii="UIBsans" w:hAnsi="UIBsans"/>
          <w:color w:val="000000" w:themeColor="text1"/>
          <w:lang w:val="ca-ES"/>
        </w:rPr>
        <w:t xml:space="preserve"> però no es farà efectiu</w:t>
      </w:r>
      <w:r>
        <w:rPr>
          <w:rFonts w:ascii="UIBsans" w:hAnsi="UIBsans"/>
          <w:color w:val="000000" w:themeColor="text1"/>
          <w:lang w:val="ca-ES"/>
        </w:rPr>
        <w:t xml:space="preserve"> econòmicament</w:t>
      </w:r>
      <w:r w:rsidRPr="00BB7791">
        <w:rPr>
          <w:rFonts w:ascii="UIBsans" w:hAnsi="UIBsans"/>
          <w:color w:val="000000" w:themeColor="text1"/>
          <w:lang w:val="ca-ES"/>
        </w:rPr>
        <w:t xml:space="preserve"> fins</w:t>
      </w:r>
      <w:r w:rsidR="005640A4">
        <w:rPr>
          <w:rFonts w:ascii="UIBsans" w:hAnsi="UIBsans"/>
          <w:color w:val="000000" w:themeColor="text1"/>
          <w:lang w:val="ca-ES"/>
        </w:rPr>
        <w:t xml:space="preserve"> a</w:t>
      </w:r>
      <w:r w:rsidRPr="00BB7791">
        <w:rPr>
          <w:rFonts w:ascii="UIBsans" w:hAnsi="UIBsans"/>
          <w:color w:val="000000" w:themeColor="text1"/>
          <w:lang w:val="ca-ES"/>
        </w:rPr>
        <w:t xml:space="preserve"> </w:t>
      </w:r>
      <w:r>
        <w:rPr>
          <w:rFonts w:ascii="UIBsans" w:hAnsi="UIBsans"/>
          <w:color w:val="000000" w:themeColor="text1"/>
          <w:lang w:val="ca-ES"/>
        </w:rPr>
        <w:t>la reincorporació a la UIB.</w:t>
      </w:r>
    </w:p>
    <w:p w14:paraId="2402CC1A" w14:textId="77777777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</w:p>
    <w:p w14:paraId="1A5CC7F5" w14:textId="336B27B1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 w:rsidRPr="00571829">
        <w:rPr>
          <w:rFonts w:ascii="UIBsans" w:hAnsi="UIBsans"/>
          <w:b/>
          <w:bCs/>
          <w:color w:val="2F5496" w:themeColor="accent1" w:themeShade="BF"/>
          <w:lang w:val="ca-ES"/>
        </w:rPr>
        <w:t>1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>4</w:t>
      </w:r>
      <w:r>
        <w:rPr>
          <w:rFonts w:ascii="UIBsans" w:hAnsi="UIBsans"/>
          <w:color w:val="000000" w:themeColor="text1"/>
          <w:lang w:val="ca-ES"/>
        </w:rPr>
        <w:t xml:space="preserve">. </w:t>
      </w:r>
      <w:r w:rsidRPr="00681628">
        <w:rPr>
          <w:rFonts w:ascii="UIBsans" w:hAnsi="UIBsans"/>
          <w:b/>
          <w:bCs/>
          <w:color w:val="2F5496" w:themeColor="accent1" w:themeShade="BF"/>
          <w:lang w:val="ca-ES"/>
        </w:rPr>
        <w:t>Quina categoria s’ha d</w:t>
      </w:r>
      <w:r w:rsidR="005640A4">
        <w:rPr>
          <w:rFonts w:ascii="UIBsans" w:hAnsi="UIBsans"/>
          <w:b/>
          <w:bCs/>
          <w:color w:val="2F5496" w:themeColor="accent1" w:themeShade="BF"/>
          <w:lang w:val="ca-ES"/>
        </w:rPr>
        <w:t>’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indicar </w:t>
      </w:r>
      <w:r w:rsidRPr="00681628">
        <w:rPr>
          <w:rFonts w:ascii="UIBsans" w:hAnsi="UIBsans"/>
          <w:b/>
          <w:bCs/>
          <w:color w:val="2F5496" w:themeColor="accent1" w:themeShade="BF"/>
          <w:lang w:val="ca-ES"/>
        </w:rPr>
        <w:t>a la sol·licitud?</w:t>
      </w:r>
    </w:p>
    <w:p w14:paraId="746FB28E" w14:textId="0645300B" w:rsidR="00DC60B7" w:rsidRPr="006D518F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  <w:r w:rsidRPr="006D518F">
        <w:rPr>
          <w:rFonts w:ascii="UIBsans" w:hAnsi="UIBsans"/>
          <w:color w:val="000000" w:themeColor="text1"/>
          <w:lang w:val="ca-ES"/>
        </w:rPr>
        <w:t>S’</w:t>
      </w:r>
      <w:r w:rsidR="005640A4">
        <w:rPr>
          <w:rFonts w:ascii="UIBsans" w:hAnsi="UIBsans"/>
          <w:color w:val="000000" w:themeColor="text1"/>
          <w:lang w:val="ca-ES"/>
        </w:rPr>
        <w:t xml:space="preserve">hi </w:t>
      </w:r>
      <w:r w:rsidRPr="006D518F">
        <w:rPr>
          <w:rFonts w:ascii="UIBsans" w:hAnsi="UIBsans"/>
          <w:color w:val="000000" w:themeColor="text1"/>
          <w:lang w:val="ca-ES"/>
        </w:rPr>
        <w:t xml:space="preserve">ha </w:t>
      </w:r>
      <w:r w:rsidR="005640A4">
        <w:rPr>
          <w:rFonts w:ascii="UIBsans" w:hAnsi="UIBsans"/>
          <w:color w:val="000000" w:themeColor="text1"/>
          <w:lang w:val="ca-ES"/>
        </w:rPr>
        <w:t>d’indicar</w:t>
      </w:r>
      <w:r w:rsidRPr="006D518F">
        <w:rPr>
          <w:rFonts w:ascii="UIBsans" w:hAnsi="UIBsans"/>
          <w:color w:val="000000" w:themeColor="text1"/>
          <w:lang w:val="ca-ES"/>
        </w:rPr>
        <w:t xml:space="preserve"> la categoria actual</w:t>
      </w:r>
      <w:r>
        <w:rPr>
          <w:rFonts w:ascii="UIBsans" w:hAnsi="UIBsans"/>
          <w:color w:val="000000" w:themeColor="text1"/>
          <w:lang w:val="ca-ES"/>
        </w:rPr>
        <w:t>.</w:t>
      </w:r>
    </w:p>
    <w:p w14:paraId="7C21E665" w14:textId="77777777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</w:p>
    <w:p w14:paraId="3B90B7CA" w14:textId="56586F1E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15. Si </w:t>
      </w:r>
      <w:r w:rsidR="005640A4">
        <w:rPr>
          <w:rFonts w:ascii="UIBsans" w:hAnsi="UIBsans"/>
          <w:b/>
          <w:bCs/>
          <w:color w:val="2F5496" w:themeColor="accent1" w:themeShade="BF"/>
          <w:lang w:val="ca-ES"/>
        </w:rPr>
        <w:t>es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pot demanar més d’un tram de quinquenni, s’ha de fer en </w:t>
      </w:r>
      <w:r w:rsidR="005640A4">
        <w:rPr>
          <w:rFonts w:ascii="UIBsans" w:hAnsi="UIBsans"/>
          <w:b/>
          <w:bCs/>
          <w:color w:val="2F5496" w:themeColor="accent1" w:themeShade="BF"/>
          <w:lang w:val="ca-ES"/>
        </w:rPr>
        <w:t>diverses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sol·licituds?</w:t>
      </w:r>
    </w:p>
    <w:p w14:paraId="39E7870A" w14:textId="4BA5EF22" w:rsidR="00DC60B7" w:rsidRPr="006D518F" w:rsidRDefault="00DC60B7" w:rsidP="00DC60B7">
      <w:pPr>
        <w:spacing w:after="0"/>
        <w:rPr>
          <w:rFonts w:ascii="UIBsans" w:hAnsi="UIBsans"/>
          <w:color w:val="000000" w:themeColor="text1"/>
          <w:lang w:val="ca-ES"/>
        </w:rPr>
      </w:pPr>
      <w:r w:rsidRPr="006D518F">
        <w:rPr>
          <w:rFonts w:ascii="UIBsans" w:hAnsi="UIBsans"/>
          <w:color w:val="000000" w:themeColor="text1"/>
          <w:lang w:val="ca-ES"/>
        </w:rPr>
        <w:t xml:space="preserve">No, només s’ha de fer una sol·licitud </w:t>
      </w:r>
      <w:r w:rsidR="007F199F">
        <w:rPr>
          <w:rFonts w:ascii="UIBsans" w:hAnsi="UIBsans"/>
          <w:color w:val="000000" w:themeColor="text1"/>
          <w:lang w:val="ca-ES"/>
        </w:rPr>
        <w:t xml:space="preserve">des </w:t>
      </w:r>
      <w:r w:rsidR="005640A4">
        <w:rPr>
          <w:rFonts w:ascii="UIBsans" w:hAnsi="UIBsans"/>
          <w:color w:val="000000" w:themeColor="text1"/>
          <w:lang w:val="ca-ES"/>
        </w:rPr>
        <w:t>d</w:t>
      </w:r>
      <w:r w:rsidRPr="006D518F">
        <w:rPr>
          <w:rFonts w:ascii="UIBsans" w:hAnsi="UIBsans"/>
          <w:color w:val="000000" w:themeColor="text1"/>
          <w:lang w:val="ca-ES"/>
        </w:rPr>
        <w:t xml:space="preserve">el </w:t>
      </w:r>
      <w:r>
        <w:rPr>
          <w:rFonts w:ascii="UIBsans" w:hAnsi="UIBsans"/>
          <w:color w:val="000000" w:themeColor="text1"/>
          <w:lang w:val="ca-ES"/>
        </w:rPr>
        <w:t xml:space="preserve">primer dia del primer tram fins </w:t>
      </w:r>
      <w:r w:rsidR="005640A4">
        <w:rPr>
          <w:rFonts w:ascii="UIBsans" w:hAnsi="UIBsans"/>
          <w:color w:val="000000" w:themeColor="text1"/>
          <w:lang w:val="ca-ES"/>
        </w:rPr>
        <w:t>a</w:t>
      </w:r>
      <w:r>
        <w:rPr>
          <w:rFonts w:ascii="UIBsans" w:hAnsi="UIBsans"/>
          <w:color w:val="000000" w:themeColor="text1"/>
          <w:lang w:val="ca-ES"/>
        </w:rPr>
        <w:t>l darrer dia del darrer tram.</w:t>
      </w:r>
    </w:p>
    <w:p w14:paraId="02346F7E" w14:textId="77777777" w:rsidR="00DC60B7" w:rsidRDefault="00DC60B7" w:rsidP="00DC60B7">
      <w:pPr>
        <w:spacing w:after="0"/>
        <w:rPr>
          <w:rFonts w:ascii="UIBsans" w:hAnsi="UIBsans"/>
          <w:lang w:val="ca-ES"/>
        </w:rPr>
      </w:pPr>
    </w:p>
    <w:p w14:paraId="30A5D49F" w14:textId="0B95884A" w:rsidR="00DC60B7" w:rsidRDefault="00DC60B7" w:rsidP="00DC60B7">
      <w:pPr>
        <w:spacing w:after="0"/>
        <w:rPr>
          <w:rFonts w:ascii="UIBsans" w:hAnsi="UIBsans"/>
          <w:b/>
          <w:bCs/>
          <w:color w:val="2F5496" w:themeColor="accent1" w:themeShade="BF"/>
          <w:lang w:val="ca-ES"/>
        </w:rPr>
      </w:pPr>
      <w:r>
        <w:rPr>
          <w:rFonts w:ascii="UIBsans" w:hAnsi="UIBsans"/>
          <w:b/>
          <w:bCs/>
          <w:color w:val="2F5496" w:themeColor="accent1" w:themeShade="BF"/>
          <w:lang w:val="ca-ES"/>
        </w:rPr>
        <w:t>16. Els contractes amb universitats o centres de recerca internacionals i les credencial</w:t>
      </w:r>
      <w:r w:rsidR="005640A4">
        <w:rPr>
          <w:rFonts w:ascii="UIBsans" w:hAnsi="UIBsans"/>
          <w:b/>
          <w:bCs/>
          <w:color w:val="2F5496" w:themeColor="accent1" w:themeShade="BF"/>
          <w:lang w:val="ca-ES"/>
        </w:rPr>
        <w:t>s</w:t>
      </w:r>
      <w:r>
        <w:rPr>
          <w:rFonts w:ascii="UIBsans" w:hAnsi="UIBsans"/>
          <w:b/>
          <w:bCs/>
          <w:color w:val="2F5496" w:themeColor="accent1" w:themeShade="BF"/>
          <w:lang w:val="ca-ES"/>
        </w:rPr>
        <w:t xml:space="preserve"> de becari d’organismes internacionals s’han de traduir?</w:t>
      </w:r>
    </w:p>
    <w:p w14:paraId="64DA92CE" w14:textId="77777777" w:rsidR="00DC60B7" w:rsidRDefault="00DC60B7" w:rsidP="00DC60B7">
      <w:pPr>
        <w:spacing w:after="0"/>
        <w:rPr>
          <w:rFonts w:ascii="UIBsans" w:hAnsi="UIBsans"/>
          <w:lang w:val="ca-ES"/>
        </w:rPr>
      </w:pPr>
      <w:r>
        <w:rPr>
          <w:rFonts w:ascii="UIBsans" w:hAnsi="UIBsans"/>
          <w:color w:val="000000" w:themeColor="text1"/>
          <w:lang w:val="ca-ES"/>
        </w:rPr>
        <w:t>Sí, s’ha d’enviar una traducció del contracte amb una declaració jurada juntament amb la còpia del contracte.</w:t>
      </w:r>
    </w:p>
    <w:p w14:paraId="37353846" w14:textId="77777777" w:rsidR="00485BCF" w:rsidRPr="009B4D03" w:rsidRDefault="00485BCF" w:rsidP="009B4D03">
      <w:pPr>
        <w:spacing w:after="0"/>
        <w:rPr>
          <w:rFonts w:ascii="UIBsans" w:hAnsi="UIBsans"/>
          <w:lang w:val="ca-ES"/>
        </w:rPr>
      </w:pPr>
    </w:p>
    <w:sectPr w:rsidR="00485BCF" w:rsidRPr="009B4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">
    <w:altName w:val="Calibri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D28"/>
    <w:multiLevelType w:val="hybridMultilevel"/>
    <w:tmpl w:val="6A244B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DD8"/>
    <w:multiLevelType w:val="hybridMultilevel"/>
    <w:tmpl w:val="5C7ECA04"/>
    <w:lvl w:ilvl="0" w:tplc="30360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AB5"/>
    <w:multiLevelType w:val="hybridMultilevel"/>
    <w:tmpl w:val="8F2E4C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BD9"/>
    <w:multiLevelType w:val="hybridMultilevel"/>
    <w:tmpl w:val="5D2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326A1"/>
    <w:multiLevelType w:val="hybridMultilevel"/>
    <w:tmpl w:val="6F405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2A2"/>
    <w:multiLevelType w:val="hybridMultilevel"/>
    <w:tmpl w:val="8646A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039F2"/>
    <w:multiLevelType w:val="hybridMultilevel"/>
    <w:tmpl w:val="7E1671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75583">
    <w:abstractNumId w:val="6"/>
  </w:num>
  <w:num w:numId="2" w16cid:durableId="424809813">
    <w:abstractNumId w:val="0"/>
  </w:num>
  <w:num w:numId="3" w16cid:durableId="103814165">
    <w:abstractNumId w:val="2"/>
  </w:num>
  <w:num w:numId="4" w16cid:durableId="407002480">
    <w:abstractNumId w:val="1"/>
  </w:num>
  <w:num w:numId="5" w16cid:durableId="1039549616">
    <w:abstractNumId w:val="4"/>
  </w:num>
  <w:num w:numId="6" w16cid:durableId="93061617">
    <w:abstractNumId w:val="3"/>
  </w:num>
  <w:num w:numId="7" w16cid:durableId="1372220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C"/>
    <w:rsid w:val="00083708"/>
    <w:rsid w:val="000A06D2"/>
    <w:rsid w:val="000A1398"/>
    <w:rsid w:val="0014290A"/>
    <w:rsid w:val="002010B6"/>
    <w:rsid w:val="002301AC"/>
    <w:rsid w:val="00295A24"/>
    <w:rsid w:val="002B27F9"/>
    <w:rsid w:val="0032275E"/>
    <w:rsid w:val="003248A2"/>
    <w:rsid w:val="00361C32"/>
    <w:rsid w:val="003D29ED"/>
    <w:rsid w:val="00424B2D"/>
    <w:rsid w:val="00466804"/>
    <w:rsid w:val="00485BCF"/>
    <w:rsid w:val="004A7A39"/>
    <w:rsid w:val="004D7D87"/>
    <w:rsid w:val="005640A4"/>
    <w:rsid w:val="005A0408"/>
    <w:rsid w:val="005E702E"/>
    <w:rsid w:val="006034D6"/>
    <w:rsid w:val="00611711"/>
    <w:rsid w:val="00694117"/>
    <w:rsid w:val="006A5BC9"/>
    <w:rsid w:val="006C46AC"/>
    <w:rsid w:val="00746DCA"/>
    <w:rsid w:val="0076605C"/>
    <w:rsid w:val="007D51C2"/>
    <w:rsid w:val="007E0837"/>
    <w:rsid w:val="007F199F"/>
    <w:rsid w:val="008225F8"/>
    <w:rsid w:val="008934B4"/>
    <w:rsid w:val="00956E88"/>
    <w:rsid w:val="00991EF4"/>
    <w:rsid w:val="009B4D03"/>
    <w:rsid w:val="009D0AD1"/>
    <w:rsid w:val="00A66176"/>
    <w:rsid w:val="00B80A9B"/>
    <w:rsid w:val="00B80E4B"/>
    <w:rsid w:val="00BE1F05"/>
    <w:rsid w:val="00BE496A"/>
    <w:rsid w:val="00BF5A06"/>
    <w:rsid w:val="00C06FA3"/>
    <w:rsid w:val="00C73268"/>
    <w:rsid w:val="00C7635A"/>
    <w:rsid w:val="00D038FD"/>
    <w:rsid w:val="00D22D6C"/>
    <w:rsid w:val="00D605F0"/>
    <w:rsid w:val="00DC163C"/>
    <w:rsid w:val="00DC60B7"/>
    <w:rsid w:val="00E020F5"/>
    <w:rsid w:val="00E874FD"/>
    <w:rsid w:val="00F6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4668"/>
  <w15:chartTrackingRefBased/>
  <w15:docId w15:val="{E9ECBD66-AAD3-4EB5-9312-9E419C97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80E4B"/>
    <w:pPr>
      <w:ind w:left="720"/>
      <w:contextualSpacing/>
    </w:pPr>
  </w:style>
  <w:style w:type="table" w:styleId="Taulaambquadrcula">
    <w:name w:val="Table Grid"/>
    <w:basedOn w:val="Taulanormal"/>
    <w:uiPriority w:val="39"/>
    <w:rsid w:val="009B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B4D03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B4D03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3708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640A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640A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640A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640A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640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tes.pdi@uib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Bordoy Fernández</dc:creator>
  <cp:keywords/>
  <dc:description/>
  <cp:lastModifiedBy>Magdalena Alemany Gaete</cp:lastModifiedBy>
  <cp:revision>3</cp:revision>
  <dcterms:created xsi:type="dcterms:W3CDTF">2025-09-24T07:48:00Z</dcterms:created>
  <dcterms:modified xsi:type="dcterms:W3CDTF">2025-09-24T07:49:00Z</dcterms:modified>
</cp:coreProperties>
</file>